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16DB" w14:textId="77777777" w:rsidR="00630303" w:rsidRDefault="00630303" w:rsidP="00797974">
      <w:pPr>
        <w:spacing w:after="22" w:line="259" w:lineRule="auto"/>
        <w:ind w:left="0" w:right="26" w:firstLine="0"/>
        <w:rPr>
          <w:rFonts w:ascii="Times New Roman" w:hAnsi="Times New Roman" w:cs="Times New Roman"/>
          <w:b/>
          <w:sz w:val="20"/>
        </w:rPr>
      </w:pPr>
      <w:bookmarkStart w:id="0" w:name="_Hlk66290573"/>
    </w:p>
    <w:p w14:paraId="44DDAD14" w14:textId="67C0C853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2BA688D4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>Nos termos do</w:t>
      </w:r>
      <w:r w:rsidR="00D12CC0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12CC0">
        <w:rPr>
          <w:rFonts w:ascii="Times New Roman" w:eastAsia="Times New Roman" w:hAnsi="Times New Roman" w:cs="Times New Roman"/>
          <w:color w:val="auto"/>
          <w:szCs w:val="24"/>
        </w:rPr>
        <w:t>Edital nº 41/2024/COL - CGAB/IFRO, DE 21 DE OUTUBRO DE 2024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>Colorado do Oeste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Mobiliário adaptado para pessoa com deficiência ‒ PcD/Espaços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B020A"/>
    <w:rsid w:val="002C17A6"/>
    <w:rsid w:val="002C479A"/>
    <w:rsid w:val="002E1DB4"/>
    <w:rsid w:val="003333E2"/>
    <w:rsid w:val="003346B6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1A13"/>
    <w:rsid w:val="005E6604"/>
    <w:rsid w:val="00607FC5"/>
    <w:rsid w:val="00612EB9"/>
    <w:rsid w:val="00630303"/>
    <w:rsid w:val="00642FFB"/>
    <w:rsid w:val="00702943"/>
    <w:rsid w:val="007233AB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A310B"/>
    <w:rsid w:val="00BB08A5"/>
    <w:rsid w:val="00BC3A80"/>
    <w:rsid w:val="00BD1F12"/>
    <w:rsid w:val="00BF2241"/>
    <w:rsid w:val="00BF3799"/>
    <w:rsid w:val="00C871E1"/>
    <w:rsid w:val="00C93C19"/>
    <w:rsid w:val="00CB045E"/>
    <w:rsid w:val="00CE621F"/>
    <w:rsid w:val="00D12CC0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C2626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Jéssica Gomes</cp:lastModifiedBy>
  <cp:revision>4</cp:revision>
  <cp:lastPrinted>2020-01-14T17:38:00Z</cp:lastPrinted>
  <dcterms:created xsi:type="dcterms:W3CDTF">2024-06-05T12:17:00Z</dcterms:created>
  <dcterms:modified xsi:type="dcterms:W3CDTF">2024-10-25T19:34:00Z</dcterms:modified>
</cp:coreProperties>
</file>